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B8" w:rsidRDefault="00043C84" w:rsidP="00FB42BE">
      <w:pPr>
        <w:ind w:left="-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Аннотация к рабочей программе учебного </w:t>
      </w:r>
      <w:r w:rsidR="00FB42BE">
        <w:rPr>
          <w:b/>
          <w:sz w:val="28"/>
          <w:szCs w:val="28"/>
          <w:lang w:val="ru-RU"/>
        </w:rPr>
        <w:t xml:space="preserve">предмета « </w:t>
      </w:r>
      <w:proofErr w:type="gramStart"/>
      <w:r w:rsidR="00FB42BE">
        <w:rPr>
          <w:b/>
          <w:sz w:val="28"/>
          <w:szCs w:val="28"/>
          <w:lang w:val="ru-RU"/>
        </w:rPr>
        <w:t>Коллективное</w:t>
      </w:r>
      <w:proofErr w:type="gramEnd"/>
      <w:r w:rsidR="00FB42BE">
        <w:rPr>
          <w:b/>
          <w:sz w:val="28"/>
          <w:szCs w:val="28"/>
          <w:lang w:val="ru-RU"/>
        </w:rPr>
        <w:t xml:space="preserve"> </w:t>
      </w:r>
      <w:proofErr w:type="spellStart"/>
      <w:r w:rsidR="00FB42BE">
        <w:rPr>
          <w:b/>
          <w:sz w:val="28"/>
          <w:szCs w:val="28"/>
          <w:lang w:val="ru-RU"/>
        </w:rPr>
        <w:t>музицирование</w:t>
      </w:r>
      <w:proofErr w:type="spellEnd"/>
      <w:r w:rsidR="00FB42BE">
        <w:rPr>
          <w:b/>
          <w:sz w:val="28"/>
          <w:szCs w:val="28"/>
          <w:lang w:val="ru-RU"/>
        </w:rPr>
        <w:t xml:space="preserve"> (Духовые и ударные инструменты)»</w:t>
      </w:r>
    </w:p>
    <w:p w:rsidR="00043C84" w:rsidRDefault="00043C84" w:rsidP="00043C84">
      <w:pPr>
        <w:ind w:left="-567"/>
        <w:rPr>
          <w:b/>
          <w:sz w:val="28"/>
          <w:szCs w:val="28"/>
          <w:lang w:val="ru-RU"/>
        </w:rPr>
      </w:pPr>
    </w:p>
    <w:p w:rsidR="00FA29C6" w:rsidRDefault="00FA29C6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    </w:t>
      </w:r>
      <w:proofErr w:type="gramStart"/>
      <w:r w:rsidR="00043C84">
        <w:rPr>
          <w:lang w:val="ru-RU"/>
        </w:rPr>
        <w:t>Прогр</w:t>
      </w:r>
      <w:r w:rsidR="00FB42BE">
        <w:rPr>
          <w:lang w:val="ru-RU"/>
        </w:rPr>
        <w:t xml:space="preserve">амма учебного предмета «Коллективное </w:t>
      </w:r>
      <w:proofErr w:type="spellStart"/>
      <w:r w:rsidR="00FB42BE">
        <w:rPr>
          <w:lang w:val="ru-RU"/>
        </w:rPr>
        <w:t>музицирование</w:t>
      </w:r>
      <w:proofErr w:type="spellEnd"/>
      <w:r w:rsidR="00FB42BE">
        <w:rPr>
          <w:lang w:val="ru-RU"/>
        </w:rPr>
        <w:t xml:space="preserve"> (Духовые и ударные инструменты)</w:t>
      </w:r>
      <w:r w:rsidR="00043C84">
        <w:rPr>
          <w:lang w:val="ru-RU"/>
        </w:rPr>
        <w:t>» р</w:t>
      </w:r>
      <w:r w:rsidR="00FB42BE">
        <w:rPr>
          <w:lang w:val="ru-RU"/>
        </w:rPr>
        <w:t xml:space="preserve">азработана на основе «Рекомендаций по организации образовательной и методической деятельности при реализации </w:t>
      </w:r>
      <w:proofErr w:type="spellStart"/>
      <w:r w:rsidR="00FB42BE">
        <w:rPr>
          <w:lang w:val="ru-RU"/>
        </w:rPr>
        <w:t>оберазвивающих</w:t>
      </w:r>
      <w:proofErr w:type="spellEnd"/>
      <w:r w:rsidR="00FB42BE">
        <w:rPr>
          <w:lang w:val="ru-RU"/>
        </w:rPr>
        <w:t xml:space="preserve"> программ в области искусств», направленных письмом Министерства культуры Российской Федерации от 21.11.2013 № 191-01-39/06-ГИ, а также с учетом многолетнего педагогического опыта в области коллективного </w:t>
      </w:r>
      <w:proofErr w:type="spellStart"/>
      <w:r w:rsidR="00FB42BE">
        <w:rPr>
          <w:lang w:val="ru-RU"/>
        </w:rPr>
        <w:t>музицирования</w:t>
      </w:r>
      <w:proofErr w:type="spellEnd"/>
      <w:r w:rsidR="00F82FE0">
        <w:rPr>
          <w:lang w:val="ru-RU"/>
        </w:rPr>
        <w:t xml:space="preserve"> в детских музыкальных школах.</w:t>
      </w:r>
      <w:proofErr w:type="gramEnd"/>
    </w:p>
    <w:p w:rsidR="00F82FE0" w:rsidRDefault="00F82FE0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   </w:t>
      </w:r>
      <w:proofErr w:type="gramStart"/>
      <w:r>
        <w:rPr>
          <w:lang w:val="ru-RU"/>
        </w:rPr>
        <w:t xml:space="preserve">Учебный предмет «Коллективное </w:t>
      </w:r>
      <w:proofErr w:type="spellStart"/>
      <w:r>
        <w:rPr>
          <w:lang w:val="ru-RU"/>
        </w:rPr>
        <w:t>музицирование</w:t>
      </w:r>
      <w:proofErr w:type="spellEnd"/>
      <w:r>
        <w:rPr>
          <w:lang w:val="ru-RU"/>
        </w:rPr>
        <w:t xml:space="preserve"> (Духовые и ударные инструменты)» направлен на приобретение обучающимися знаний, умений, навыков игры в ансамбле, получение ими художественного образования, а также эстетическое воспитание и духовно-нравственное развитие ученика.</w:t>
      </w:r>
      <w:proofErr w:type="gramEnd"/>
    </w:p>
    <w:p w:rsidR="00043C84" w:rsidRDefault="00F82FE0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    Срок реализации учебного предмета «Коллективное </w:t>
      </w:r>
      <w:proofErr w:type="spellStart"/>
      <w:r>
        <w:rPr>
          <w:lang w:val="ru-RU"/>
        </w:rPr>
        <w:t>музицирование</w:t>
      </w:r>
      <w:proofErr w:type="spellEnd"/>
      <w:r>
        <w:rPr>
          <w:lang w:val="ru-RU"/>
        </w:rPr>
        <w:t xml:space="preserve"> (Духовые и ударные инструменты)» для детей, поступив</w:t>
      </w:r>
      <w:r w:rsidR="00612A34">
        <w:rPr>
          <w:lang w:val="ru-RU"/>
        </w:rPr>
        <w:t xml:space="preserve">ших в ДМШ №3 по Д.О.П., в возрасте от 5 до 17 лет включительно, составляет 3 года </w:t>
      </w:r>
      <w:proofErr w:type="gramStart"/>
      <w:r w:rsidR="00612A34">
        <w:rPr>
          <w:lang w:val="ru-RU"/>
        </w:rPr>
        <w:t xml:space="preserve">( </w:t>
      </w:r>
      <w:proofErr w:type="gramEnd"/>
      <w:r w:rsidR="00612A34">
        <w:rPr>
          <w:lang w:val="ru-RU"/>
        </w:rPr>
        <w:t>2 года 10 месяцев).</w:t>
      </w:r>
    </w:p>
    <w:p w:rsidR="00612A34" w:rsidRDefault="00612A34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  Форма проведения учебных аудиторных занятий</w:t>
      </w:r>
      <w:r w:rsidR="00295F22">
        <w:rPr>
          <w:lang w:val="ru-RU"/>
        </w:rPr>
        <w:t>.</w:t>
      </w:r>
    </w:p>
    <w:p w:rsidR="00295F22" w:rsidRDefault="00612A34" w:rsidP="0077668F">
      <w:pPr>
        <w:ind w:left="-567"/>
        <w:jc w:val="both"/>
        <w:rPr>
          <w:lang w:val="ru-RU"/>
        </w:rPr>
      </w:pPr>
      <w:r>
        <w:rPr>
          <w:lang w:val="ru-RU"/>
        </w:rPr>
        <w:t>Занятия проводятся в форме индивидуальной работы над партиями и совместных репетиций.</w:t>
      </w:r>
      <w:r w:rsidR="00295F22">
        <w:rPr>
          <w:lang w:val="ru-RU"/>
        </w:rPr>
        <w:t xml:space="preserve"> Рекомендуемая продолжительность урока до 45 минут.</w:t>
      </w:r>
    </w:p>
    <w:p w:rsidR="00612A34" w:rsidRDefault="00612A34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  Цели и задачи учебного предмета «</w:t>
      </w:r>
      <w:proofErr w:type="gramStart"/>
      <w:r>
        <w:rPr>
          <w:lang w:val="ru-RU"/>
        </w:rPr>
        <w:t>Коллективное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музицирование</w:t>
      </w:r>
      <w:proofErr w:type="spellEnd"/>
      <w:r>
        <w:rPr>
          <w:lang w:val="ru-RU"/>
        </w:rPr>
        <w:t xml:space="preserve"> (Духовые и ударные инструменты)»</w:t>
      </w:r>
    </w:p>
    <w:p w:rsidR="00612A34" w:rsidRDefault="00612A34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  Основное направление на духовно-нравственное и эстетическое развитие творческой личности, </w:t>
      </w:r>
      <w:r w:rsidR="00345760">
        <w:rPr>
          <w:lang w:val="ru-RU"/>
        </w:rPr>
        <w:t xml:space="preserve">навыков любительского ансамблевого </w:t>
      </w:r>
      <w:proofErr w:type="spellStart"/>
      <w:r w:rsidR="00345760">
        <w:rPr>
          <w:lang w:val="ru-RU"/>
        </w:rPr>
        <w:t>музицирования</w:t>
      </w:r>
      <w:proofErr w:type="spellEnd"/>
      <w:r w:rsidR="00345760">
        <w:rPr>
          <w:lang w:val="ru-RU"/>
        </w:rPr>
        <w:t xml:space="preserve"> в различных жанрах и самостоятельной работы по изучению музыкального искусства. Учитываются возрастные и индивидуальные особенности </w:t>
      </w:r>
      <w:proofErr w:type="gramStart"/>
      <w:r w:rsidR="00345760">
        <w:rPr>
          <w:lang w:val="ru-RU"/>
        </w:rPr>
        <w:t>обучающегося</w:t>
      </w:r>
      <w:proofErr w:type="gramEnd"/>
      <w:r w:rsidR="00345760">
        <w:rPr>
          <w:lang w:val="ru-RU"/>
        </w:rPr>
        <w:t>.</w:t>
      </w:r>
    </w:p>
    <w:p w:rsidR="00345760" w:rsidRDefault="00345760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 Цели программы:</w:t>
      </w:r>
    </w:p>
    <w:p w:rsidR="00345760" w:rsidRDefault="00345760" w:rsidP="0077668F">
      <w:pPr>
        <w:ind w:left="-567"/>
        <w:jc w:val="both"/>
        <w:rPr>
          <w:lang w:val="ru-RU"/>
        </w:rPr>
      </w:pPr>
      <w:r>
        <w:rPr>
          <w:lang w:val="ru-RU"/>
        </w:rPr>
        <w:t>- воспитание творчески мобильной личности, способной к успешной социальной адаптации в условиях быстро меняющегося мира;</w:t>
      </w:r>
    </w:p>
    <w:p w:rsidR="00345760" w:rsidRDefault="00345760" w:rsidP="0077668F">
      <w:pPr>
        <w:ind w:left="-567"/>
        <w:jc w:val="both"/>
        <w:rPr>
          <w:lang w:val="ru-RU"/>
        </w:rPr>
      </w:pPr>
      <w:r>
        <w:rPr>
          <w:lang w:val="ru-RU"/>
        </w:rPr>
        <w:t>- удовлетворение индивидуальных и образовательных потребностей детей;</w:t>
      </w:r>
    </w:p>
    <w:p w:rsidR="00345760" w:rsidRDefault="00345760" w:rsidP="0077668F">
      <w:pPr>
        <w:ind w:left="-567"/>
        <w:jc w:val="both"/>
        <w:rPr>
          <w:lang w:val="ru-RU"/>
        </w:rPr>
      </w:pPr>
      <w:r>
        <w:rPr>
          <w:lang w:val="ru-RU"/>
        </w:rPr>
        <w:t>- овладение приемами игры на духовых и ударных инструментах для реализации своих музыкальных способностей;</w:t>
      </w:r>
    </w:p>
    <w:p w:rsidR="00345760" w:rsidRDefault="00345760" w:rsidP="0077668F">
      <w:pPr>
        <w:ind w:left="-567"/>
        <w:jc w:val="both"/>
        <w:rPr>
          <w:lang w:val="ru-RU"/>
        </w:rPr>
      </w:pPr>
      <w:r>
        <w:rPr>
          <w:lang w:val="ru-RU"/>
        </w:rPr>
        <w:t>- развитие творческих способностей подрастающего поколения;</w:t>
      </w:r>
    </w:p>
    <w:p w:rsidR="00345760" w:rsidRDefault="00345760" w:rsidP="0077668F">
      <w:pPr>
        <w:ind w:left="-567"/>
        <w:jc w:val="both"/>
        <w:rPr>
          <w:lang w:val="ru-RU"/>
        </w:rPr>
      </w:pPr>
      <w:r>
        <w:rPr>
          <w:lang w:val="ru-RU"/>
        </w:rPr>
        <w:t>- формирования устойчивого интереса к творческой деятельности.</w:t>
      </w:r>
    </w:p>
    <w:p w:rsidR="00345760" w:rsidRDefault="00345760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 Задачи программы:</w:t>
      </w:r>
    </w:p>
    <w:p w:rsidR="00345760" w:rsidRDefault="00345760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Основной задачей </w:t>
      </w:r>
      <w:proofErr w:type="gramStart"/>
      <w:r>
        <w:rPr>
          <w:lang w:val="ru-RU"/>
        </w:rPr>
        <w:t>коллективного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музицирования</w:t>
      </w:r>
      <w:proofErr w:type="spellEnd"/>
      <w:r>
        <w:rPr>
          <w:lang w:val="ru-RU"/>
        </w:rPr>
        <w:t xml:space="preserve"> </w:t>
      </w:r>
      <w:r w:rsidR="000F2563">
        <w:rPr>
          <w:lang w:val="ru-RU"/>
        </w:rPr>
        <w:t>в музыкальной школе является практическое применение навыков и знаний, полученных в инструментальных (духовых и ударных) классах.</w:t>
      </w:r>
    </w:p>
    <w:p w:rsidR="000F2563" w:rsidRDefault="000F2563" w:rsidP="0077668F">
      <w:pPr>
        <w:ind w:left="-567"/>
        <w:jc w:val="both"/>
        <w:rPr>
          <w:lang w:val="ru-RU"/>
        </w:rPr>
      </w:pPr>
      <w:r>
        <w:rPr>
          <w:lang w:val="ru-RU"/>
        </w:rPr>
        <w:t>- оснащение системой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0F2563" w:rsidRDefault="000F2563" w:rsidP="0077668F">
      <w:pPr>
        <w:ind w:left="-567"/>
        <w:jc w:val="both"/>
        <w:rPr>
          <w:lang w:val="ru-RU"/>
        </w:rPr>
      </w:pPr>
      <w:r>
        <w:rPr>
          <w:lang w:val="ru-RU"/>
        </w:rPr>
        <w:t>- воспитания у детей трудолюбия, усидчивости, терпения, дисциплины;</w:t>
      </w:r>
    </w:p>
    <w:p w:rsidR="000F2563" w:rsidRDefault="000F2563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- воспитания стремления к практическому использованию знаний и умений, приобретенных на занятиях, в быту, в  </w:t>
      </w:r>
      <w:proofErr w:type="spellStart"/>
      <w:r>
        <w:rPr>
          <w:lang w:val="ru-RU"/>
        </w:rPr>
        <w:t>досуговой</w:t>
      </w:r>
      <w:proofErr w:type="spellEnd"/>
      <w:r>
        <w:rPr>
          <w:lang w:val="ru-RU"/>
        </w:rPr>
        <w:t xml:space="preserve">  деятельности.</w:t>
      </w:r>
    </w:p>
    <w:p w:rsidR="000F2914" w:rsidRDefault="000F2563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 </w:t>
      </w:r>
      <w:r w:rsidR="000F2914">
        <w:rPr>
          <w:lang w:val="ru-RU"/>
        </w:rPr>
        <w:t xml:space="preserve">  Учебный материал распределяется по годам обучения </w:t>
      </w:r>
      <w:proofErr w:type="gramStart"/>
      <w:r w:rsidR="000F2914">
        <w:rPr>
          <w:lang w:val="ru-RU"/>
        </w:rPr>
        <w:t>-к</w:t>
      </w:r>
      <w:proofErr w:type="gramEnd"/>
      <w:r w:rsidR="000F2914">
        <w:rPr>
          <w:lang w:val="ru-RU"/>
        </w:rPr>
        <w:t>лассам. Каждый класс имеет свои дидактические задачи, и объем времени, необходимый для освоения учебного материала.</w:t>
      </w:r>
    </w:p>
    <w:p w:rsidR="00DF41ED" w:rsidRDefault="000F2914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     Данная программа отображает разнообразие репертуара учебного предмета «Коллективное </w:t>
      </w:r>
      <w:proofErr w:type="spellStart"/>
      <w:r>
        <w:rPr>
          <w:lang w:val="ru-RU"/>
        </w:rPr>
        <w:t>музицирование</w:t>
      </w:r>
      <w:proofErr w:type="spellEnd"/>
      <w:r>
        <w:rPr>
          <w:lang w:val="ru-RU"/>
        </w:rPr>
        <w:t xml:space="preserve"> (Духовые и ударные инструменты)», а также возможность индивидуального подхода к каждому обучающемуся. Содержание программы направлено на обеспечение художественно- эстетического развития личности и приобретения его исполнительских знаний и умений.</w:t>
      </w:r>
    </w:p>
    <w:p w:rsidR="00DF41ED" w:rsidRDefault="00DF41ED" w:rsidP="0077668F">
      <w:pPr>
        <w:ind w:left="-567"/>
        <w:jc w:val="both"/>
        <w:rPr>
          <w:lang w:val="ru-RU"/>
        </w:rPr>
      </w:pPr>
      <w:r>
        <w:rPr>
          <w:lang w:val="ru-RU"/>
        </w:rPr>
        <w:lastRenderedPageBreak/>
        <w:t xml:space="preserve"> Основными видами контроля успеваемости являются:</w:t>
      </w:r>
    </w:p>
    <w:p w:rsidR="00DF41ED" w:rsidRDefault="00DF41ED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- текущий контроль успеваемости </w:t>
      </w:r>
      <w:proofErr w:type="gramStart"/>
      <w:r>
        <w:rPr>
          <w:lang w:val="ru-RU"/>
        </w:rPr>
        <w:t>обучающегося</w:t>
      </w:r>
      <w:proofErr w:type="gramEnd"/>
    </w:p>
    <w:p w:rsidR="00DF41ED" w:rsidRDefault="00DF41ED" w:rsidP="0077668F">
      <w:pPr>
        <w:ind w:left="-567"/>
        <w:jc w:val="both"/>
        <w:rPr>
          <w:lang w:val="ru-RU"/>
        </w:rPr>
      </w:pPr>
      <w:r>
        <w:rPr>
          <w:lang w:val="ru-RU"/>
        </w:rPr>
        <w:t>-промежуточная аттестация в форме контрольного урока, зачета</w:t>
      </w:r>
    </w:p>
    <w:p w:rsidR="00DF41ED" w:rsidRDefault="00DF41ED" w:rsidP="0077668F">
      <w:pPr>
        <w:ind w:left="-567"/>
        <w:jc w:val="both"/>
        <w:rPr>
          <w:lang w:val="ru-RU"/>
        </w:rPr>
      </w:pPr>
      <w:r>
        <w:rPr>
          <w:lang w:val="ru-RU"/>
        </w:rPr>
        <w:t>- итоговая аттестация в форме публичных выступлений, зачетов или участие в академических концертах.</w:t>
      </w:r>
    </w:p>
    <w:p w:rsidR="000F2563" w:rsidRDefault="00DF41ED" w:rsidP="0077668F">
      <w:pPr>
        <w:ind w:left="-567"/>
        <w:jc w:val="both"/>
        <w:rPr>
          <w:lang w:val="ru-RU"/>
        </w:rPr>
      </w:pPr>
      <w:r>
        <w:rPr>
          <w:lang w:val="ru-RU"/>
        </w:rPr>
        <w:t xml:space="preserve"> Для аттестации обучающихся созданы критерии оценок, позволяющие оценить приобретенные знания, умения и навыки.</w:t>
      </w:r>
      <w:r w:rsidR="000F2914">
        <w:rPr>
          <w:lang w:val="ru-RU"/>
        </w:rPr>
        <w:t xml:space="preserve"> </w:t>
      </w:r>
    </w:p>
    <w:p w:rsidR="00803FD6" w:rsidRDefault="00803FD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 xml:space="preserve">                           Структура программы учебного предмета содержит:</w:t>
      </w:r>
    </w:p>
    <w:p w:rsidR="00803FD6" w:rsidRDefault="00047379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1. Пояснительная записка</w:t>
      </w:r>
    </w:p>
    <w:p w:rsidR="00047379" w:rsidRDefault="00047379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характеристика учебного предмета;</w:t>
      </w:r>
    </w:p>
    <w:p w:rsidR="00047379" w:rsidRDefault="00047379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срок реализации учебного предмета;</w:t>
      </w:r>
    </w:p>
    <w:p w:rsidR="00047379" w:rsidRDefault="00047379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объем учебного времени;</w:t>
      </w:r>
    </w:p>
    <w:p w:rsidR="00047379" w:rsidRDefault="00047379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форма проведения учебных аудиторных занятий;</w:t>
      </w:r>
    </w:p>
    <w:p w:rsidR="00047379" w:rsidRDefault="00047379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цель и задачи учебного предмета;</w:t>
      </w:r>
    </w:p>
    <w:p w:rsidR="00047379" w:rsidRDefault="00047379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 xml:space="preserve">- </w:t>
      </w:r>
      <w:r w:rsidR="004A5BDC">
        <w:rPr>
          <w:lang w:val="ru-RU"/>
        </w:rPr>
        <w:t>обоснованием структуры программы учебного предмета;</w:t>
      </w:r>
    </w:p>
    <w:p w:rsidR="004A5BDC" w:rsidRDefault="004A5BDC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методы обучения;</w:t>
      </w:r>
    </w:p>
    <w:p w:rsidR="004A5BDC" w:rsidRDefault="004A5BDC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описание материально- технических условий реализации учебного предмета;</w:t>
      </w:r>
    </w:p>
    <w:p w:rsidR="004A5BDC" w:rsidRDefault="004A5BDC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2. Содержание учебного предмета</w:t>
      </w:r>
    </w:p>
    <w:p w:rsidR="004A5BDC" w:rsidRDefault="004A5BDC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Сведения о затратах учебного времени;</w:t>
      </w:r>
    </w:p>
    <w:p w:rsidR="004A5BDC" w:rsidRDefault="004A5BDC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Годовые требования по классам;</w:t>
      </w:r>
    </w:p>
    <w:p w:rsidR="004A5BDC" w:rsidRDefault="004A5BDC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 xml:space="preserve">3. Требования к уровню подготовки </w:t>
      </w:r>
      <w:proofErr w:type="gramStart"/>
      <w:r>
        <w:rPr>
          <w:lang w:val="ru-RU"/>
        </w:rPr>
        <w:t>обучающихся</w:t>
      </w:r>
      <w:proofErr w:type="gramEnd"/>
    </w:p>
    <w:p w:rsidR="004A5BDC" w:rsidRDefault="005E416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4. Форма и методы контроля, система оценок</w:t>
      </w:r>
    </w:p>
    <w:p w:rsidR="005E4166" w:rsidRDefault="005E416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аттестация: цели, виды, форма, содержание;</w:t>
      </w:r>
    </w:p>
    <w:p w:rsidR="005E4166" w:rsidRDefault="005E416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критерии оценок;</w:t>
      </w:r>
    </w:p>
    <w:p w:rsidR="005E4166" w:rsidRDefault="005E416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контрольные требования на разных этапах обучения;</w:t>
      </w:r>
    </w:p>
    <w:p w:rsidR="005E4166" w:rsidRDefault="005E416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5. Методическое обеспечение учебного процесса</w:t>
      </w:r>
    </w:p>
    <w:p w:rsidR="005E4166" w:rsidRDefault="005E416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- Методические рекомендации педагогическим работникам;</w:t>
      </w:r>
    </w:p>
    <w:p w:rsidR="005E4166" w:rsidRDefault="005E416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 xml:space="preserve">- рекомендации по организации самостоятельной работы </w:t>
      </w:r>
      <w:proofErr w:type="gramStart"/>
      <w:r>
        <w:rPr>
          <w:lang w:val="ru-RU"/>
        </w:rPr>
        <w:t>обучающихся</w:t>
      </w:r>
      <w:proofErr w:type="gramEnd"/>
      <w:r>
        <w:rPr>
          <w:lang w:val="ru-RU"/>
        </w:rPr>
        <w:t>;</w:t>
      </w:r>
    </w:p>
    <w:p w:rsidR="005E4166" w:rsidRDefault="005E4166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6. Списки рекомендуемой нотной и методической литературы.</w:t>
      </w:r>
    </w:p>
    <w:p w:rsidR="00047379" w:rsidRDefault="00047379" w:rsidP="0077668F">
      <w:pPr>
        <w:pStyle w:val="aa"/>
        <w:ind w:left="-567"/>
        <w:jc w:val="both"/>
        <w:rPr>
          <w:lang w:val="ru-RU"/>
        </w:rPr>
      </w:pPr>
    </w:p>
    <w:p w:rsidR="00803FD6" w:rsidRDefault="00803FD6" w:rsidP="0077668F">
      <w:pPr>
        <w:pStyle w:val="aa"/>
        <w:ind w:left="-567"/>
        <w:jc w:val="both"/>
        <w:rPr>
          <w:lang w:val="ru-RU"/>
        </w:rPr>
      </w:pPr>
    </w:p>
    <w:p w:rsidR="00BD2527" w:rsidRPr="00295F22" w:rsidRDefault="007D4FF5" w:rsidP="0077668F">
      <w:pPr>
        <w:pStyle w:val="aa"/>
        <w:ind w:left="-567"/>
        <w:jc w:val="both"/>
        <w:rPr>
          <w:lang w:val="ru-RU"/>
        </w:rPr>
      </w:pPr>
      <w:r>
        <w:rPr>
          <w:lang w:val="ru-RU"/>
        </w:rPr>
        <w:t>Разработчик: Степанова И.Ю. преподаватель первой квалификационной категории по классу флейты ДМШ №3.</w:t>
      </w:r>
    </w:p>
    <w:sectPr w:rsidR="00BD2527" w:rsidRPr="00295F22" w:rsidSect="00C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E33A7"/>
    <w:multiLevelType w:val="hybridMultilevel"/>
    <w:tmpl w:val="874AACAA"/>
    <w:lvl w:ilvl="0" w:tplc="FC08858A">
      <w:numFmt w:val="bullet"/>
      <w:lvlText w:val=""/>
      <w:lvlJc w:val="left"/>
      <w:pPr>
        <w:ind w:left="-1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C84"/>
    <w:rsid w:val="00025867"/>
    <w:rsid w:val="00043C84"/>
    <w:rsid w:val="00047379"/>
    <w:rsid w:val="000F2563"/>
    <w:rsid w:val="000F2914"/>
    <w:rsid w:val="00295F22"/>
    <w:rsid w:val="00345760"/>
    <w:rsid w:val="003D24A8"/>
    <w:rsid w:val="004A5BDC"/>
    <w:rsid w:val="00544802"/>
    <w:rsid w:val="005E4166"/>
    <w:rsid w:val="00612A34"/>
    <w:rsid w:val="006D5AF6"/>
    <w:rsid w:val="00711F50"/>
    <w:rsid w:val="0077668F"/>
    <w:rsid w:val="007D4FF5"/>
    <w:rsid w:val="00803FD6"/>
    <w:rsid w:val="009344F9"/>
    <w:rsid w:val="00BD2527"/>
    <w:rsid w:val="00C248F7"/>
    <w:rsid w:val="00CB50B8"/>
    <w:rsid w:val="00D974EB"/>
    <w:rsid w:val="00DC3279"/>
    <w:rsid w:val="00DF0537"/>
    <w:rsid w:val="00DF41ED"/>
    <w:rsid w:val="00F0177A"/>
    <w:rsid w:val="00F82FE0"/>
    <w:rsid w:val="00FA29C6"/>
    <w:rsid w:val="00FB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F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48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48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8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8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8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8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8F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8F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8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48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8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48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48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48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48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48F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248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48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48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248F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248F7"/>
    <w:rPr>
      <w:b/>
      <w:bCs/>
    </w:rPr>
  </w:style>
  <w:style w:type="character" w:styleId="a8">
    <w:name w:val="Emphasis"/>
    <w:basedOn w:val="a0"/>
    <w:uiPriority w:val="20"/>
    <w:qFormat/>
    <w:rsid w:val="00C248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48F7"/>
    <w:rPr>
      <w:szCs w:val="32"/>
    </w:rPr>
  </w:style>
  <w:style w:type="paragraph" w:styleId="aa">
    <w:name w:val="List Paragraph"/>
    <w:basedOn w:val="a"/>
    <w:uiPriority w:val="34"/>
    <w:qFormat/>
    <w:rsid w:val="00C248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8F7"/>
    <w:rPr>
      <w:i/>
    </w:rPr>
  </w:style>
  <w:style w:type="character" w:customStyle="1" w:styleId="22">
    <w:name w:val="Цитата 2 Знак"/>
    <w:basedOn w:val="a0"/>
    <w:link w:val="21"/>
    <w:uiPriority w:val="29"/>
    <w:rsid w:val="00C248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48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48F7"/>
    <w:rPr>
      <w:b/>
      <w:i/>
      <w:sz w:val="24"/>
    </w:rPr>
  </w:style>
  <w:style w:type="character" w:styleId="ad">
    <w:name w:val="Subtle Emphasis"/>
    <w:uiPriority w:val="19"/>
    <w:qFormat/>
    <w:rsid w:val="00C248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48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48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48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48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48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user</cp:lastModifiedBy>
  <cp:revision>6</cp:revision>
  <dcterms:created xsi:type="dcterms:W3CDTF">2015-10-09T03:05:00Z</dcterms:created>
  <dcterms:modified xsi:type="dcterms:W3CDTF">2015-10-15T05:24:00Z</dcterms:modified>
</cp:coreProperties>
</file>