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22" w:rsidRDefault="00127B28" w:rsidP="00127B28">
      <w:pPr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127B28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 xml:space="preserve">     </w:t>
      </w:r>
    </w:p>
    <w:p w:rsidR="00E42122" w:rsidRPr="00E42122" w:rsidRDefault="00E42122" w:rsidP="00E421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122">
        <w:rPr>
          <w:rFonts w:ascii="Times New Roman" w:eastAsia="Calibri" w:hAnsi="Times New Roman" w:cs="Times New Roman"/>
          <w:sz w:val="28"/>
          <w:szCs w:val="28"/>
        </w:rPr>
        <w:t>Аннотация</w:t>
      </w:r>
    </w:p>
    <w:p w:rsidR="00E42122" w:rsidRPr="00E42122" w:rsidRDefault="00E42122" w:rsidP="00E421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122">
        <w:rPr>
          <w:rFonts w:ascii="Times New Roman" w:eastAsia="Calibri" w:hAnsi="Times New Roman" w:cs="Times New Roman"/>
          <w:sz w:val="28"/>
          <w:szCs w:val="28"/>
        </w:rPr>
        <w:t>к дополнительной общеразвивающей</w:t>
      </w:r>
    </w:p>
    <w:p w:rsidR="00E42122" w:rsidRPr="00E42122" w:rsidRDefault="00E42122" w:rsidP="00E421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122">
        <w:rPr>
          <w:rFonts w:ascii="Times New Roman" w:eastAsia="Calibri" w:hAnsi="Times New Roman" w:cs="Times New Roman"/>
          <w:sz w:val="28"/>
          <w:szCs w:val="28"/>
        </w:rPr>
        <w:t xml:space="preserve">программе </w:t>
      </w:r>
      <w:proofErr w:type="gramStart"/>
      <w:r w:rsidRPr="00E4212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42122">
        <w:rPr>
          <w:rFonts w:ascii="Times New Roman" w:eastAsia="Calibri" w:hAnsi="Times New Roman" w:cs="Times New Roman"/>
          <w:sz w:val="28"/>
          <w:szCs w:val="28"/>
        </w:rPr>
        <w:t>учебному</w:t>
      </w:r>
      <w:proofErr w:type="gramEnd"/>
      <w:r w:rsidRPr="00E42122">
        <w:rPr>
          <w:rFonts w:ascii="Times New Roman" w:eastAsia="Calibri" w:hAnsi="Times New Roman" w:cs="Times New Roman"/>
          <w:sz w:val="28"/>
          <w:szCs w:val="28"/>
        </w:rPr>
        <w:t xml:space="preserve"> предмету «Основы музыкал</w:t>
      </w:r>
      <w:r>
        <w:rPr>
          <w:rFonts w:ascii="Times New Roman" w:eastAsia="Calibri" w:hAnsi="Times New Roman" w:cs="Times New Roman"/>
          <w:sz w:val="28"/>
          <w:szCs w:val="28"/>
        </w:rPr>
        <w:t>ьного исполнительства (синтезатор</w:t>
      </w:r>
      <w:r w:rsidRPr="00E42122">
        <w:rPr>
          <w:rFonts w:ascii="Times New Roman" w:eastAsia="Calibri" w:hAnsi="Times New Roman" w:cs="Times New Roman"/>
          <w:sz w:val="28"/>
          <w:szCs w:val="28"/>
        </w:rPr>
        <w:t>)»  (срок обучения – 3 года)</w:t>
      </w:r>
    </w:p>
    <w:p w:rsidR="00E42122" w:rsidRPr="00E42122" w:rsidRDefault="00E42122" w:rsidP="00127B28">
      <w:pPr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eastAsia="x-none"/>
        </w:rPr>
      </w:pPr>
    </w:p>
    <w:p w:rsidR="00127B28" w:rsidRPr="00127B28" w:rsidRDefault="00127B28" w:rsidP="00127B28">
      <w:pPr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127B28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 xml:space="preserve"> Программа учебного предмета «Основы музыкального исполнительства (синтезатор)»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№191-01- 39/06-ГИ,  а также с учетом многолетнего педагогического опыта в области исполнительства на клавишных инструментах, в частности на синтезаторе  в детских школах искусств.</w:t>
      </w:r>
    </w:p>
    <w:p w:rsidR="00127B28" w:rsidRPr="00127B28" w:rsidRDefault="00127B28" w:rsidP="00127B28">
      <w:pPr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127B28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 xml:space="preserve">     Программа рассчитана на трехлетний срок обучения. Возраст детей, приступающих к освоению программы  5 </w:t>
      </w:r>
      <w:r w:rsidRPr="00127B28">
        <w:rPr>
          <w:rFonts w:ascii="Times New Roman" w:eastAsia="Tahoma" w:hAnsi="Times New Roman" w:cs="Times New Roman"/>
          <w:color w:val="000000"/>
          <w:spacing w:val="30"/>
          <w:sz w:val="28"/>
          <w:szCs w:val="27"/>
          <w:lang w:val="x-none" w:eastAsia="x-none"/>
        </w:rPr>
        <w:t>-17</w:t>
      </w:r>
      <w:r w:rsidRPr="00127B28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 xml:space="preserve"> лет.</w:t>
      </w:r>
    </w:p>
    <w:p w:rsidR="00E42122" w:rsidRPr="00E42122" w:rsidRDefault="00127B28" w:rsidP="00E42122">
      <w:pPr>
        <w:pStyle w:val="a3"/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127B28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 xml:space="preserve">    Данная программа предполагает достаточную свободу в выборе ре</w:t>
      </w:r>
      <w:r w:rsidR="00E42122" w:rsidRPr="00E42122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 xml:space="preserve">   </w:t>
      </w:r>
      <w:r w:rsidR="00E42122" w:rsidRPr="00E42122">
        <w:rPr>
          <w:rFonts w:ascii="Times New Roman" w:eastAsia="Tahoma" w:hAnsi="Times New Roman" w:cs="Times New Roman"/>
          <w:b/>
          <w:color w:val="000000"/>
          <w:sz w:val="28"/>
          <w:szCs w:val="27"/>
          <w:lang w:val="x-none" w:eastAsia="x-none"/>
        </w:rPr>
        <w:t>Целью</w:t>
      </w:r>
      <w:r w:rsidR="00E42122" w:rsidRPr="00E42122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 xml:space="preserve"> учебного предмета является обеспечение развития творческих способностей и индивидуальности учащегося, овладение знаниями и представлениями о  исполнительстве на электронных клавишных инструментах, формирование практических умений и навыков игры на синтезаторе, устойчивого интереса к самостоятельной деятельности в области музыкального искусства.</w:t>
      </w:r>
    </w:p>
    <w:p w:rsidR="00E42122" w:rsidRPr="00E42122" w:rsidRDefault="00E42122" w:rsidP="00E42122">
      <w:pPr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E42122">
        <w:rPr>
          <w:rFonts w:ascii="Times New Roman" w:eastAsia="Tahoma" w:hAnsi="Times New Roman" w:cs="Times New Roman"/>
          <w:b/>
          <w:color w:val="000000"/>
          <w:sz w:val="28"/>
          <w:szCs w:val="27"/>
          <w:lang w:val="x-none" w:eastAsia="x-none"/>
        </w:rPr>
        <w:t xml:space="preserve">   Задачами</w:t>
      </w:r>
      <w:r w:rsidRPr="00E42122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 xml:space="preserve"> предмета «Основы музыкального исполнительства (синтезатор)» являются:</w:t>
      </w:r>
    </w:p>
    <w:p w:rsidR="00E42122" w:rsidRPr="00E42122" w:rsidRDefault="00E42122" w:rsidP="00E42122">
      <w:pPr>
        <w:numPr>
          <w:ilvl w:val="0"/>
          <w:numId w:val="1"/>
        </w:numPr>
        <w:tabs>
          <w:tab w:val="left" w:pos="712"/>
        </w:tabs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E42122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>ознакомление детей с синтезатором, исполнительскими возможностями и разнообразием приемов игры;</w:t>
      </w:r>
    </w:p>
    <w:p w:rsidR="00E42122" w:rsidRPr="00E42122" w:rsidRDefault="00E42122" w:rsidP="00E42122">
      <w:pPr>
        <w:numPr>
          <w:ilvl w:val="0"/>
          <w:numId w:val="1"/>
        </w:numPr>
        <w:tabs>
          <w:tab w:val="left" w:pos="695"/>
        </w:tabs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E42122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>формирование навыков игры на музыкальном инструменте;</w:t>
      </w:r>
    </w:p>
    <w:p w:rsidR="00E42122" w:rsidRPr="00E42122" w:rsidRDefault="00E42122" w:rsidP="00E42122">
      <w:pPr>
        <w:numPr>
          <w:ilvl w:val="0"/>
          <w:numId w:val="1"/>
        </w:numPr>
        <w:tabs>
          <w:tab w:val="left" w:pos="690"/>
        </w:tabs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E42122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>приобретение знаний в области музыкальной грамоты;</w:t>
      </w:r>
    </w:p>
    <w:p w:rsidR="00E42122" w:rsidRPr="00E42122" w:rsidRDefault="00E42122" w:rsidP="00E42122">
      <w:pPr>
        <w:numPr>
          <w:ilvl w:val="0"/>
          <w:numId w:val="1"/>
        </w:numPr>
        <w:tabs>
          <w:tab w:val="left" w:pos="690"/>
        </w:tabs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E42122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>приобретение знаний в области истории музыкальной культуры;</w:t>
      </w:r>
    </w:p>
    <w:p w:rsidR="00E42122" w:rsidRPr="00E42122" w:rsidRDefault="00E42122" w:rsidP="00E42122">
      <w:pPr>
        <w:numPr>
          <w:ilvl w:val="0"/>
          <w:numId w:val="1"/>
        </w:numPr>
        <w:tabs>
          <w:tab w:val="left" w:pos="695"/>
        </w:tabs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E42122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lastRenderedPageBreak/>
        <w:t>формирование понятий о музыкальных стилях и жанрах;</w:t>
      </w:r>
    </w:p>
    <w:p w:rsidR="00E42122" w:rsidRPr="00E42122" w:rsidRDefault="00E42122" w:rsidP="00E42122">
      <w:pPr>
        <w:numPr>
          <w:ilvl w:val="0"/>
          <w:numId w:val="1"/>
        </w:numPr>
        <w:tabs>
          <w:tab w:val="left" w:pos="818"/>
        </w:tabs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E42122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E42122" w:rsidRPr="00E42122" w:rsidRDefault="00E42122" w:rsidP="00E42122">
      <w:pPr>
        <w:numPr>
          <w:ilvl w:val="0"/>
          <w:numId w:val="1"/>
        </w:numPr>
        <w:tabs>
          <w:tab w:val="left" w:pos="690"/>
        </w:tabs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r w:rsidRPr="00E42122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>воспитание у детей трудолюбия, усидчивости, терпения, дисциплины.</w:t>
      </w:r>
    </w:p>
    <w:p w:rsidR="00127B28" w:rsidRPr="00127B28" w:rsidRDefault="00127B28" w:rsidP="00127B28">
      <w:pPr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</w:pPr>
      <w:proofErr w:type="spellStart"/>
      <w:r w:rsidRPr="00127B28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>пертуара</w:t>
      </w:r>
      <w:proofErr w:type="spellEnd"/>
      <w:r w:rsidRPr="00127B28">
        <w:rPr>
          <w:rFonts w:ascii="Times New Roman" w:eastAsia="Tahoma" w:hAnsi="Times New Roman" w:cs="Times New Roman"/>
          <w:color w:val="000000"/>
          <w:sz w:val="28"/>
          <w:szCs w:val="27"/>
          <w:lang w:val="x-none" w:eastAsia="x-none"/>
        </w:rPr>
        <w:t xml:space="preserve"> и направлена, прежде всего, на развитие самого учащегося.</w:t>
      </w:r>
    </w:p>
    <w:sectPr w:rsidR="00127B28" w:rsidRPr="0012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8"/>
    <w:rsid w:val="00127B28"/>
    <w:rsid w:val="005E6FD0"/>
    <w:rsid w:val="00E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8E80-3271-434F-81A4-C7E813C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21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2015-12-23T14:13:00Z</dcterms:created>
  <dcterms:modified xsi:type="dcterms:W3CDTF">2015-12-23T15:19:00Z</dcterms:modified>
</cp:coreProperties>
</file>